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18" w:rsidRPr="00C03731" w:rsidRDefault="00654918" w:rsidP="0065491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INFORMATIONS PRATIQUES</w:t>
      </w:r>
    </w:p>
    <w:p w:rsidR="00654918" w:rsidRPr="00AB3308" w:rsidRDefault="00654918" w:rsidP="00654918">
      <w:pPr>
        <w:spacing w:after="0"/>
      </w:pPr>
    </w:p>
    <w:p w:rsidR="00654918" w:rsidRPr="00AB3308" w:rsidRDefault="00654918" w:rsidP="00654918">
      <w:pPr>
        <w:spacing w:after="0"/>
        <w:rPr>
          <w:rFonts w:ascii="Arial" w:hAnsi="Arial" w:cs="Arial"/>
          <w:b/>
        </w:rPr>
      </w:pPr>
      <w:r w:rsidRPr="00AB3308">
        <w:rPr>
          <w:rFonts w:ascii="Arial" w:hAnsi="Arial" w:cs="Arial"/>
          <w:b/>
        </w:rPr>
        <w:t>Bibliothèque</w:t>
      </w:r>
      <w:r>
        <w:rPr>
          <w:rFonts w:ascii="Arial" w:hAnsi="Arial" w:cs="Arial"/>
          <w:b/>
        </w:rPr>
        <w:t xml:space="preserve"> d’aménagement et urbanisme  - UFR SSA</w:t>
      </w:r>
    </w:p>
    <w:p w:rsidR="0065491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Bâtiment D,</w:t>
      </w:r>
      <w:r>
        <w:rPr>
          <w:rFonts w:ascii="Arial" w:hAnsi="Arial" w:cs="Arial"/>
        </w:rPr>
        <w:t xml:space="preserve"> 4</w:t>
      </w:r>
      <w:r w:rsidRPr="00E25E4B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étage </w:t>
      </w:r>
      <w:r w:rsidRPr="00AB3308">
        <w:rPr>
          <w:rFonts w:ascii="Arial" w:hAnsi="Arial" w:cs="Arial"/>
        </w:rPr>
        <w:t xml:space="preserve">salle </w:t>
      </w:r>
      <w:r>
        <w:rPr>
          <w:rFonts w:ascii="Arial" w:hAnsi="Arial" w:cs="Arial"/>
        </w:rPr>
        <w:t xml:space="preserve">412 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200, avenue de la République 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92001 Nanterre CEDEX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Responsable :</w:t>
      </w:r>
      <w:r>
        <w:rPr>
          <w:rFonts w:ascii="Arial" w:hAnsi="Arial" w:cs="Arial"/>
        </w:rPr>
        <w:t xml:space="preserve"> </w:t>
      </w:r>
      <w:r w:rsidR="001A7049">
        <w:rPr>
          <w:rFonts w:ascii="Arial" w:hAnsi="Arial" w:cs="Arial"/>
        </w:rPr>
        <w:t xml:space="preserve">Franck </w:t>
      </w:r>
      <w:proofErr w:type="spellStart"/>
      <w:r w:rsidR="001A7049">
        <w:rPr>
          <w:rFonts w:ascii="Arial" w:hAnsi="Arial" w:cs="Arial"/>
        </w:rPr>
        <w:t>Rakotonirina</w:t>
      </w:r>
      <w:proofErr w:type="spellEnd"/>
    </w:p>
    <w:p w:rsidR="0065491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Tél : 01 40 97 75 </w:t>
      </w:r>
      <w:r>
        <w:rPr>
          <w:rFonts w:ascii="Arial" w:hAnsi="Arial" w:cs="Arial"/>
        </w:rPr>
        <w:t>82</w:t>
      </w:r>
    </w:p>
    <w:p w:rsidR="00150F55" w:rsidRPr="00AB3308" w:rsidRDefault="00150F55" w:rsidP="006549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 : frakoton@u-paris10.fr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</w:p>
    <w:p w:rsidR="00654918" w:rsidRDefault="00654918" w:rsidP="00654918">
      <w:pPr>
        <w:spacing w:after="0"/>
        <w:jc w:val="both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Page web de la bibliothèque d’UFR  sur le site de l’Université </w:t>
      </w:r>
      <w:hyperlink r:id="rId7" w:history="1">
        <w:r w:rsidRPr="00AB3308">
          <w:rPr>
            <w:rStyle w:val="Lienhypertexte"/>
            <w:rFonts w:ascii="Arial" w:hAnsi="Arial" w:cs="Arial"/>
          </w:rPr>
          <w:t>www.u-paris10.fr</w:t>
        </w:r>
      </w:hyperlink>
      <w:r w:rsidRPr="00AB3308">
        <w:rPr>
          <w:rFonts w:ascii="Arial" w:hAnsi="Arial" w:cs="Arial"/>
        </w:rPr>
        <w:t xml:space="preserve">  depuis le menu </w:t>
      </w:r>
      <w:r w:rsidR="00150F55">
        <w:rPr>
          <w:rFonts w:ascii="Arial" w:hAnsi="Arial" w:cs="Arial"/>
        </w:rPr>
        <w:t>« </w:t>
      </w:r>
      <w:r w:rsidRPr="00AB3308">
        <w:rPr>
          <w:rFonts w:ascii="Arial" w:hAnsi="Arial" w:cs="Arial"/>
        </w:rPr>
        <w:t>Bibliothèques</w:t>
      </w:r>
      <w:r w:rsidR="00150F55">
        <w:rPr>
          <w:rFonts w:ascii="Arial" w:hAnsi="Arial" w:cs="Arial"/>
        </w:rPr>
        <w:t> », puis « BUFR »</w:t>
      </w:r>
    </w:p>
    <w:p w:rsidR="00654918" w:rsidRDefault="00150F55" w:rsidP="008F61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 bien </w:t>
      </w:r>
      <w:r w:rsidR="00654918">
        <w:rPr>
          <w:rFonts w:ascii="Arial" w:hAnsi="Arial" w:cs="Arial"/>
        </w:rPr>
        <w:t xml:space="preserve">sur la page web de la bibliothèque du site web </w:t>
      </w:r>
      <w:r w:rsidR="00654918" w:rsidRPr="00150F55">
        <w:rPr>
          <w:rFonts w:ascii="Arial" w:hAnsi="Arial" w:cs="Arial"/>
        </w:rPr>
        <w:t>http</w:t>
      </w:r>
      <w:r>
        <w:rPr>
          <w:rFonts w:ascii="Arial" w:hAnsi="Arial" w:cs="Arial"/>
        </w:rPr>
        <w:t>://www.</w:t>
      </w:r>
      <w:r w:rsidRPr="00150F55">
        <w:t xml:space="preserve"> </w:t>
      </w:r>
      <w:hyperlink r:id="rId8" w:history="1">
        <w:r w:rsidR="008F61B8" w:rsidRPr="00AD4A83">
          <w:rPr>
            <w:rStyle w:val="Lienhypertexte"/>
            <w:rFonts w:ascii="Arial" w:hAnsi="Arial" w:cs="Arial"/>
          </w:rPr>
          <w:t>http://master-urba-paris-ouest.fr</w:t>
        </w:r>
      </w:hyperlink>
    </w:p>
    <w:p w:rsidR="008F61B8" w:rsidRPr="008F61B8" w:rsidRDefault="008F61B8" w:rsidP="008F61B8">
      <w:pPr>
        <w:spacing w:after="0"/>
        <w:jc w:val="both"/>
        <w:rPr>
          <w:rFonts w:ascii="Arial" w:hAnsi="Arial" w:cs="Arial"/>
        </w:rPr>
      </w:pPr>
    </w:p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HORAIRES</w:t>
      </w:r>
    </w:p>
    <w:p w:rsidR="008F61B8" w:rsidRPr="008F61B8" w:rsidRDefault="008F61B8" w:rsidP="008F61B8">
      <w:pPr>
        <w:pStyle w:val="NormalWeb"/>
        <w:rPr>
          <w:rFonts w:ascii="Arial" w:hAnsi="Arial" w:cs="Arial"/>
          <w:sz w:val="22"/>
          <w:szCs w:val="22"/>
        </w:rPr>
      </w:pPr>
      <w:r w:rsidRPr="008F61B8">
        <w:rPr>
          <w:rFonts w:ascii="Arial" w:hAnsi="Arial" w:cs="Arial"/>
          <w:sz w:val="22"/>
          <w:szCs w:val="22"/>
        </w:rPr>
        <w:t>Du lundi au jeudi : de 9h30 à 13h et de 14h à 17h</w:t>
      </w:r>
    </w:p>
    <w:p w:rsidR="00654918" w:rsidRPr="008F61B8" w:rsidRDefault="008F61B8" w:rsidP="008F61B8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8F61B8">
        <w:rPr>
          <w:rFonts w:ascii="Arial" w:hAnsi="Arial" w:cs="Arial"/>
          <w:sz w:val="22"/>
          <w:szCs w:val="22"/>
        </w:rPr>
        <w:t>le</w:t>
      </w:r>
      <w:proofErr w:type="gramEnd"/>
      <w:r w:rsidRPr="008F61B8">
        <w:rPr>
          <w:rFonts w:ascii="Arial" w:hAnsi="Arial" w:cs="Arial"/>
          <w:sz w:val="22"/>
          <w:szCs w:val="22"/>
        </w:rPr>
        <w:t xml:space="preserve"> vendredi de 10h à 14h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>La bibliothèque-cartothèque ferme une partie des vacances universitaires. Les fermetures ponctuelles sont affichées sur panneau d’affichage à l’entrée et sur le site web de la bibliothèque</w:t>
      </w:r>
      <w:r>
        <w:rPr>
          <w:rFonts w:ascii="Arial" w:hAnsi="Arial" w:cs="Arial"/>
        </w:rPr>
        <w:t>.</w:t>
      </w:r>
    </w:p>
    <w:p w:rsidR="00654918" w:rsidRDefault="00654918" w:rsidP="00654918"/>
    <w:p w:rsidR="00654918" w:rsidRDefault="00654918" w:rsidP="00654918"/>
    <w:p w:rsidR="00654918" w:rsidRDefault="00654918" w:rsidP="00654918"/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lastRenderedPageBreak/>
        <w:t>PRESENTATION</w:t>
      </w:r>
    </w:p>
    <w:p w:rsidR="00C265B3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>La bibliothèque</w:t>
      </w:r>
      <w:r>
        <w:rPr>
          <w:rFonts w:ascii="Arial" w:hAnsi="Arial" w:cs="Arial"/>
        </w:rPr>
        <w:t xml:space="preserve"> est une bibliothèque de proximité, complémentaire de la bibliothèque universitaire. </w:t>
      </w:r>
      <w:r w:rsidR="00C265B3">
        <w:rPr>
          <w:rFonts w:ascii="Arial" w:hAnsi="Arial" w:cs="Arial"/>
        </w:rPr>
        <w:t xml:space="preserve">C’est </w:t>
      </w:r>
      <w:r w:rsidR="00FE3AE2">
        <w:rPr>
          <w:rFonts w:ascii="Arial" w:hAnsi="Arial" w:cs="Arial"/>
        </w:rPr>
        <w:t>un</w:t>
      </w:r>
      <w:r w:rsidR="00C265B3">
        <w:rPr>
          <w:rFonts w:ascii="Arial" w:hAnsi="Arial" w:cs="Arial"/>
        </w:rPr>
        <w:t xml:space="preserve"> lieu de recherche et d’étude, les documents sont consultables sur place et en prêt pour les livres (voir rubrique conditions de prêt).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 xml:space="preserve"> Elle s’</w:t>
      </w:r>
      <w:r>
        <w:rPr>
          <w:rFonts w:ascii="Arial" w:hAnsi="Arial" w:cs="Arial"/>
        </w:rPr>
        <w:t xml:space="preserve">adresse </w:t>
      </w:r>
      <w:r w:rsidR="00C265B3">
        <w:rPr>
          <w:rFonts w:ascii="Arial" w:hAnsi="Arial" w:cs="Arial"/>
        </w:rPr>
        <w:t xml:space="preserve">prioritairement aux étudiants   de L3, </w:t>
      </w:r>
      <w:r w:rsidR="003916E4">
        <w:rPr>
          <w:rFonts w:ascii="Arial" w:hAnsi="Arial" w:cs="Arial"/>
        </w:rPr>
        <w:t>master Pro et recherche en aménagement et urbanisme, doctorants et tout public interessé par les questions urbaines (étudiants et enseignants en urbanisme, sociologie urbaine, géographie, droit de l’urbanisme…)</w:t>
      </w:r>
    </w:p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RESSOURCES DOCUMENTAIRES</w:t>
      </w:r>
    </w:p>
    <w:p w:rsidR="00654918" w:rsidRPr="00C03731" w:rsidRDefault="00654918" w:rsidP="00654918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03731">
        <w:rPr>
          <w:rFonts w:ascii="Arial" w:hAnsi="Arial" w:cs="Arial"/>
          <w:b/>
        </w:rPr>
        <w:t xml:space="preserve">Fonds en accès </w:t>
      </w:r>
      <w:r w:rsidR="003916E4">
        <w:rPr>
          <w:rFonts w:ascii="Arial" w:hAnsi="Arial" w:cs="Arial"/>
          <w:b/>
        </w:rPr>
        <w:t>libre</w:t>
      </w:r>
    </w:p>
    <w:p w:rsidR="004C04ED" w:rsidRDefault="00AD2AE6" w:rsidP="00654918">
      <w:pPr>
        <w:jc w:val="both"/>
        <w:rPr>
          <w:rFonts w:ascii="Arial" w:hAnsi="Arial" w:cs="Arial"/>
          <w:b/>
        </w:rPr>
      </w:pPr>
      <w:r w:rsidRPr="00AD2AE6">
        <w:rPr>
          <w:rFonts w:ascii="Arial" w:hAnsi="Arial" w:cs="Arial"/>
        </w:rPr>
        <w:t>Environ</w:t>
      </w:r>
      <w:r>
        <w:rPr>
          <w:rFonts w:ascii="Arial" w:hAnsi="Arial" w:cs="Arial"/>
        </w:rPr>
        <w:t xml:space="preserve"> </w:t>
      </w:r>
      <w:r w:rsidRPr="00AD2AE6">
        <w:rPr>
          <w:rFonts w:ascii="Arial" w:hAnsi="Arial" w:cs="Arial"/>
          <w:b/>
        </w:rPr>
        <w:t>4000</w:t>
      </w:r>
      <w:r w:rsidR="00654918" w:rsidRPr="00AD2AE6">
        <w:rPr>
          <w:rFonts w:ascii="Arial" w:hAnsi="Arial" w:cs="Arial"/>
          <w:b/>
        </w:rPr>
        <w:t xml:space="preserve"> </w:t>
      </w:r>
      <w:r w:rsidR="003916E4">
        <w:rPr>
          <w:rFonts w:ascii="Arial" w:hAnsi="Arial" w:cs="Arial"/>
          <w:b/>
        </w:rPr>
        <w:t>ouvrages</w:t>
      </w:r>
      <w:r w:rsidR="008F61B8">
        <w:rPr>
          <w:rFonts w:ascii="Arial" w:hAnsi="Arial" w:cs="Arial"/>
          <w:b/>
        </w:rPr>
        <w:t xml:space="preserve"> empruntables</w:t>
      </w:r>
    </w:p>
    <w:p w:rsidR="00654918" w:rsidRDefault="00654918" w:rsidP="00654918">
      <w:pPr>
        <w:spacing w:after="0"/>
        <w:rPr>
          <w:rFonts w:ascii="Arial" w:hAnsi="Arial" w:cs="Arial"/>
        </w:rPr>
      </w:pPr>
      <w:r w:rsidRPr="00E25E4B">
        <w:rPr>
          <w:rFonts w:ascii="Arial" w:hAnsi="Arial" w:cs="Arial"/>
          <w:b/>
        </w:rPr>
        <w:t>1</w:t>
      </w:r>
      <w:r w:rsidR="00FE3AE2">
        <w:rPr>
          <w:rFonts w:ascii="Arial" w:hAnsi="Arial" w:cs="Arial"/>
          <w:b/>
        </w:rPr>
        <w:t>2</w:t>
      </w:r>
      <w:r w:rsidRPr="00E25E4B">
        <w:rPr>
          <w:rFonts w:ascii="Arial" w:hAnsi="Arial" w:cs="Arial"/>
          <w:b/>
        </w:rPr>
        <w:t xml:space="preserve"> revues en abonnement</w:t>
      </w:r>
      <w:r w:rsidR="008F61B8">
        <w:rPr>
          <w:rFonts w:ascii="Arial" w:hAnsi="Arial" w:cs="Arial"/>
        </w:rPr>
        <w:t> </w:t>
      </w:r>
    </w:p>
    <w:p w:rsidR="004C04ED" w:rsidRDefault="004C04ED" w:rsidP="00654918">
      <w:pPr>
        <w:spacing w:after="0"/>
        <w:rPr>
          <w:rFonts w:ascii="Arial" w:hAnsi="Arial" w:cs="Arial"/>
        </w:rPr>
      </w:pPr>
    </w:p>
    <w:p w:rsidR="00654918" w:rsidRPr="00E25E4B" w:rsidRDefault="004C04ED" w:rsidP="00654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Une trentaine de</w:t>
      </w:r>
      <w:r w:rsidR="00654918" w:rsidRPr="00E25E4B">
        <w:rPr>
          <w:rFonts w:ascii="Arial" w:hAnsi="Arial" w:cs="Arial"/>
          <w:b/>
        </w:rPr>
        <w:t xml:space="preserve"> titres de revues archivés</w:t>
      </w:r>
    </w:p>
    <w:p w:rsidR="00654918" w:rsidRPr="00C03731" w:rsidRDefault="00654918" w:rsidP="00654918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03731">
        <w:rPr>
          <w:rFonts w:ascii="Arial" w:hAnsi="Arial" w:cs="Arial"/>
          <w:b/>
        </w:rPr>
        <w:t>Catalogues et bases de données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3D3C7C">
        <w:rPr>
          <w:rFonts w:ascii="Arial" w:hAnsi="Arial" w:cs="Arial"/>
        </w:rPr>
        <w:t xml:space="preserve">Accès au </w:t>
      </w:r>
      <w:r w:rsidRPr="006209B4">
        <w:rPr>
          <w:rFonts w:ascii="Arial" w:hAnsi="Arial" w:cs="Arial"/>
          <w:b/>
        </w:rPr>
        <w:t>catalogue</w:t>
      </w:r>
      <w:r>
        <w:rPr>
          <w:rFonts w:ascii="Arial" w:hAnsi="Arial" w:cs="Arial"/>
          <w:b/>
        </w:rPr>
        <w:t xml:space="preserve"> des ouvrages</w:t>
      </w:r>
      <w:r w:rsidRPr="003D3C7C">
        <w:rPr>
          <w:rFonts w:ascii="Arial" w:hAnsi="Arial" w:cs="Arial"/>
        </w:rPr>
        <w:t xml:space="preserve"> de la bibliothèque-cartothèque de géographie </w:t>
      </w:r>
      <w:r>
        <w:rPr>
          <w:rFonts w:ascii="Arial" w:hAnsi="Arial" w:cs="Arial"/>
        </w:rPr>
        <w:t>depuis le menu bibliothèque du site web de l’Université</w:t>
      </w:r>
      <w:r w:rsidRPr="003D3C7C">
        <w:rPr>
          <w:rFonts w:ascii="Arial" w:hAnsi="Arial" w:cs="Arial"/>
        </w:rPr>
        <w:t xml:space="preserve"> sur le portail du Service Commun de la documentation</w:t>
      </w:r>
      <w:r>
        <w:rPr>
          <w:rFonts w:ascii="Arial" w:hAnsi="Arial" w:cs="Arial"/>
        </w:rPr>
        <w:t>.</w:t>
      </w:r>
    </w:p>
    <w:p w:rsidR="00654918" w:rsidRDefault="00654918" w:rsidP="0065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Accès par le portail via le module A to Z aux </w:t>
      </w:r>
      <w:r w:rsidRPr="006209B4">
        <w:rPr>
          <w:rFonts w:ascii="Arial" w:hAnsi="Arial" w:cs="Arial"/>
          <w:b/>
        </w:rPr>
        <w:t xml:space="preserve">bases </w:t>
      </w:r>
      <w:r>
        <w:rPr>
          <w:rFonts w:ascii="Arial" w:hAnsi="Arial" w:cs="Arial"/>
          <w:b/>
        </w:rPr>
        <w:t xml:space="preserve">de références </w:t>
      </w:r>
      <w:r w:rsidRPr="006209B4">
        <w:rPr>
          <w:rFonts w:ascii="Arial" w:hAnsi="Arial" w:cs="Arial"/>
          <w:b/>
        </w:rPr>
        <w:t>bibliographiques</w:t>
      </w:r>
      <w:r>
        <w:rPr>
          <w:rFonts w:ascii="Arial" w:hAnsi="Arial" w:cs="Arial"/>
        </w:rPr>
        <w:t xml:space="preserve"> (Francis..) et aux </w:t>
      </w:r>
      <w:r>
        <w:rPr>
          <w:rFonts w:ascii="Arial" w:hAnsi="Arial" w:cs="Arial"/>
          <w:b/>
        </w:rPr>
        <w:t>bases bibliographiques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en sciences humaines et sociales donnant accès </w:t>
      </w:r>
      <w:r w:rsidRPr="006209B4">
        <w:rPr>
          <w:rFonts w:ascii="Arial" w:hAnsi="Arial" w:cs="Arial"/>
          <w:b/>
        </w:rPr>
        <w:t xml:space="preserve">à des revues et ouvrages en texte intégral </w:t>
      </w:r>
      <w:r>
        <w:rPr>
          <w:rFonts w:ascii="Arial" w:hAnsi="Arial" w:cs="Arial"/>
        </w:rPr>
        <w:t xml:space="preserve">(Cairn, Persée, revues.org, </w:t>
      </w:r>
      <w:proofErr w:type="spellStart"/>
      <w:r>
        <w:rPr>
          <w:rFonts w:ascii="Arial" w:hAnsi="Arial" w:cs="Arial"/>
        </w:rPr>
        <w:t>Academic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Premier…).</w:t>
      </w:r>
    </w:p>
    <w:p w:rsidR="00654918" w:rsidRDefault="005E5F21" w:rsidP="0065491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654918" w:rsidRPr="00C03731">
        <w:rPr>
          <w:rFonts w:ascii="Arial" w:hAnsi="Arial" w:cs="Arial"/>
          <w:b/>
        </w:rPr>
        <w:t>Poste</w:t>
      </w:r>
      <w:r w:rsidR="00436AA7">
        <w:rPr>
          <w:rFonts w:ascii="Arial" w:hAnsi="Arial" w:cs="Arial"/>
          <w:b/>
        </w:rPr>
        <w:t>s</w:t>
      </w:r>
      <w:r w:rsidR="00654918" w:rsidRPr="00C03731">
        <w:rPr>
          <w:rFonts w:ascii="Arial" w:hAnsi="Arial" w:cs="Arial"/>
          <w:b/>
        </w:rPr>
        <w:t xml:space="preserve"> informatique</w:t>
      </w:r>
      <w:r w:rsidR="004C04ED">
        <w:rPr>
          <w:rFonts w:ascii="Arial" w:hAnsi="Arial" w:cs="Arial"/>
          <w:b/>
        </w:rPr>
        <w:t>s</w:t>
      </w:r>
    </w:p>
    <w:p w:rsidR="00654918" w:rsidRDefault="00654918" w:rsidP="00654918">
      <w:pPr>
        <w:ind w:right="-95"/>
        <w:rPr>
          <w:rFonts w:ascii="Arial" w:hAnsi="Arial" w:cs="Arial"/>
          <w:b/>
          <w:sz w:val="28"/>
          <w:szCs w:val="28"/>
          <w:u w:val="single"/>
        </w:rPr>
      </w:pPr>
      <w:r w:rsidRPr="00651D71">
        <w:rPr>
          <w:rFonts w:ascii="Arial" w:hAnsi="Arial" w:cs="Arial"/>
          <w:b/>
          <w:sz w:val="28"/>
          <w:szCs w:val="28"/>
          <w:u w:val="single"/>
        </w:rPr>
        <w:t xml:space="preserve">RECHERCHES 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651D71">
        <w:rPr>
          <w:rFonts w:ascii="Arial" w:hAnsi="Arial" w:cs="Arial"/>
          <w:b/>
          <w:sz w:val="28"/>
          <w:szCs w:val="28"/>
          <w:u w:val="single"/>
        </w:rPr>
        <w:t>OCUMENTAIRES</w:t>
      </w:r>
    </w:p>
    <w:p w:rsidR="00654918" w:rsidRPr="00651D71" w:rsidRDefault="00654918" w:rsidP="0065491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1D7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présentations de la bibliothèque et de son fonctionnement ont lieu en début d’année universitaire. Des séances d’aides à la recherche individuelles ou en groupe peuvent être organisées sur demande avec le bibliothécaire.</w:t>
      </w:r>
    </w:p>
    <w:p w:rsidR="00654918" w:rsidRPr="00A42E9B" w:rsidRDefault="00654918" w:rsidP="0065491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CONDITIONS DE PRET ET CONSULTATION SUR PLACE</w:t>
      </w:r>
    </w:p>
    <w:p w:rsidR="00654918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</w:rPr>
        <w:t xml:space="preserve">Pour les étudiants de Licence et Master, </w:t>
      </w:r>
      <w:r>
        <w:rPr>
          <w:rFonts w:ascii="Arial" w:hAnsi="Arial" w:cs="Arial"/>
        </w:rPr>
        <w:t>le prêt ou la consultation sur place</w:t>
      </w:r>
      <w:r w:rsidRPr="008A0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ouvrages, </w:t>
      </w:r>
      <w:proofErr w:type="gramStart"/>
      <w:r>
        <w:rPr>
          <w:rFonts w:ascii="Arial" w:hAnsi="Arial" w:cs="Arial"/>
        </w:rPr>
        <w:t>revues</w:t>
      </w:r>
      <w:proofErr w:type="gramEnd"/>
      <w:r>
        <w:rPr>
          <w:rFonts w:ascii="Arial" w:hAnsi="Arial" w:cs="Arial"/>
        </w:rPr>
        <w:t>, cartes s’effectue par demande depuis la salle de lecture 411.</w:t>
      </w:r>
    </w:p>
    <w:p w:rsidR="00654918" w:rsidRDefault="00654918" w:rsidP="00654918">
      <w:p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Pour les lecteurs extérieurs à l’université la consultation s’effectue sur place. </w:t>
      </w:r>
    </w:p>
    <w:p w:rsidR="00D97421" w:rsidRDefault="00D97421" w:rsidP="00654918">
      <w:pPr>
        <w:spacing w:after="0" w:line="240" w:lineRule="auto"/>
        <w:ind w:right="142"/>
        <w:rPr>
          <w:rFonts w:ascii="Arial" w:hAnsi="Arial" w:cs="Arial"/>
        </w:rPr>
      </w:pPr>
    </w:p>
    <w:p w:rsidR="00654918" w:rsidRDefault="00654918" w:rsidP="00654918">
      <w:pPr>
        <w:spacing w:after="0" w:line="240" w:lineRule="auto"/>
        <w:ind w:right="142"/>
        <w:rPr>
          <w:b/>
        </w:rPr>
      </w:pPr>
      <w:r w:rsidRPr="008968F9">
        <w:rPr>
          <w:b/>
        </w:rPr>
        <w:t>Prêt de livres :</w:t>
      </w:r>
    </w:p>
    <w:p w:rsidR="00D97421" w:rsidRPr="008968F9" w:rsidRDefault="00D97421" w:rsidP="00654918">
      <w:pPr>
        <w:spacing w:after="0" w:line="240" w:lineRule="auto"/>
        <w:ind w:right="142"/>
        <w:rPr>
          <w:b/>
        </w:rPr>
      </w:pPr>
    </w:p>
    <w:p w:rsidR="00654918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</w:rPr>
        <w:t>Après inscription sur présentation de la carte d’étudiants de l’Université Paris Ouest Nanterre la Défense :</w:t>
      </w:r>
    </w:p>
    <w:p w:rsidR="00D97421" w:rsidRPr="008A0467" w:rsidRDefault="00D97421" w:rsidP="00654918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654918" w:rsidRPr="008A0467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  <w:b/>
        </w:rPr>
        <w:t>L1, 2, 3</w:t>
      </w:r>
      <w:r w:rsidRPr="008A0467">
        <w:rPr>
          <w:rFonts w:ascii="Arial" w:hAnsi="Arial" w:cs="Arial"/>
        </w:rPr>
        <w:t xml:space="preserve"> :  </w:t>
      </w:r>
      <w:r w:rsidR="00953C12">
        <w:rPr>
          <w:rFonts w:ascii="Arial" w:hAnsi="Arial" w:cs="Arial"/>
        </w:rPr>
        <w:t>2 livres pour 2</w:t>
      </w:r>
      <w:r w:rsidR="00953C12" w:rsidRPr="008A0467">
        <w:rPr>
          <w:rFonts w:ascii="Arial" w:hAnsi="Arial" w:cs="Arial"/>
        </w:rPr>
        <w:t xml:space="preserve"> semaine</w:t>
      </w:r>
      <w:r w:rsidR="00953C12">
        <w:rPr>
          <w:rFonts w:ascii="Arial" w:hAnsi="Arial" w:cs="Arial"/>
        </w:rPr>
        <w:t>s</w:t>
      </w:r>
    </w:p>
    <w:p w:rsidR="004C04ED" w:rsidRDefault="00953C12" w:rsidP="00654918">
      <w:pPr>
        <w:spacing w:after="0" w:line="240" w:lineRule="auto"/>
        <w:ind w:right="142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Master  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livres pour 2</w:t>
      </w:r>
      <w:r w:rsidRPr="008A0467">
        <w:rPr>
          <w:rFonts w:ascii="Arial" w:hAnsi="Arial" w:cs="Arial"/>
        </w:rPr>
        <w:t xml:space="preserve"> semaine</w:t>
      </w:r>
      <w:r>
        <w:rPr>
          <w:rFonts w:ascii="Arial" w:hAnsi="Arial" w:cs="Arial"/>
        </w:rPr>
        <w:t>s</w:t>
      </w:r>
    </w:p>
    <w:p w:rsidR="004C04ED" w:rsidRPr="00953C12" w:rsidRDefault="004C04ED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  <w:b/>
        </w:rPr>
        <w:t>D</w:t>
      </w:r>
      <w:r w:rsidR="00654918" w:rsidRPr="008A0467">
        <w:rPr>
          <w:rFonts w:ascii="Arial" w:hAnsi="Arial" w:cs="Arial"/>
          <w:b/>
        </w:rPr>
        <w:t>octora</w:t>
      </w:r>
      <w:r>
        <w:rPr>
          <w:rFonts w:ascii="Arial" w:hAnsi="Arial" w:cs="Arial"/>
          <w:b/>
        </w:rPr>
        <w:t>nts :</w:t>
      </w:r>
      <w:r w:rsidR="00953C12">
        <w:rPr>
          <w:rFonts w:ascii="Arial" w:hAnsi="Arial" w:cs="Arial"/>
          <w:b/>
        </w:rPr>
        <w:t xml:space="preserve"> </w:t>
      </w:r>
      <w:r w:rsidR="00953C12">
        <w:rPr>
          <w:rFonts w:ascii="Arial" w:hAnsi="Arial" w:cs="Arial"/>
        </w:rPr>
        <w:t>4 livres pour 3</w:t>
      </w:r>
      <w:r w:rsidR="00953C12" w:rsidRPr="008A0467">
        <w:rPr>
          <w:rFonts w:ascii="Arial" w:hAnsi="Arial" w:cs="Arial"/>
        </w:rPr>
        <w:t xml:space="preserve"> semaine</w:t>
      </w:r>
      <w:r w:rsidR="00953C12">
        <w:rPr>
          <w:rFonts w:ascii="Arial" w:hAnsi="Arial" w:cs="Arial"/>
        </w:rPr>
        <w:t>s</w:t>
      </w:r>
    </w:p>
    <w:p w:rsidR="00654918" w:rsidRDefault="004C04ED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4C04ED">
        <w:rPr>
          <w:rFonts w:ascii="Arial" w:hAnsi="Arial" w:cs="Arial"/>
          <w:b/>
        </w:rPr>
        <w:t>Enseignants</w:t>
      </w:r>
      <w:r w:rsidR="00953C12">
        <w:rPr>
          <w:rFonts w:ascii="Arial" w:hAnsi="Arial" w:cs="Arial"/>
        </w:rPr>
        <w:t xml:space="preserve"> : 3 livres pour 3</w:t>
      </w:r>
      <w:r w:rsidR="00654918" w:rsidRPr="008A0467">
        <w:rPr>
          <w:rFonts w:ascii="Arial" w:hAnsi="Arial" w:cs="Arial"/>
        </w:rPr>
        <w:t xml:space="preserve"> </w:t>
      </w:r>
      <w:proofErr w:type="gramStart"/>
      <w:r w:rsidR="00654918" w:rsidRPr="008A0467">
        <w:rPr>
          <w:rFonts w:ascii="Arial" w:hAnsi="Arial" w:cs="Arial"/>
        </w:rPr>
        <w:t>semaine</w:t>
      </w:r>
      <w:proofErr w:type="gramEnd"/>
    </w:p>
    <w:p w:rsidR="00654918" w:rsidRPr="008A0467" w:rsidRDefault="00654918" w:rsidP="00654918">
      <w:pPr>
        <w:spacing w:after="0" w:line="240" w:lineRule="auto"/>
        <w:ind w:right="142"/>
        <w:rPr>
          <w:rFonts w:ascii="Arial" w:hAnsi="Arial" w:cs="Arial"/>
        </w:rPr>
      </w:pPr>
    </w:p>
    <w:p w:rsidR="00953C12" w:rsidRDefault="00953C12" w:rsidP="00654918">
      <w:pPr>
        <w:ind w:right="142"/>
        <w:rPr>
          <w:b/>
        </w:rPr>
      </w:pPr>
    </w:p>
    <w:p w:rsidR="008F61B8" w:rsidRDefault="008F61B8" w:rsidP="00654918">
      <w:pPr>
        <w:ind w:right="142"/>
        <w:rPr>
          <w:b/>
        </w:rPr>
      </w:pPr>
    </w:p>
    <w:p w:rsidR="00654918" w:rsidRPr="00592F01" w:rsidRDefault="00654918" w:rsidP="00654918">
      <w:pPr>
        <w:ind w:right="142"/>
        <w:rPr>
          <w:b/>
        </w:rPr>
      </w:pPr>
      <w:r w:rsidRPr="00592F01">
        <w:rPr>
          <w:b/>
        </w:rPr>
        <w:t>Consultation des revues :</w:t>
      </w:r>
    </w:p>
    <w:p w:rsidR="00654918" w:rsidRDefault="00654918" w:rsidP="00654918">
      <w:pPr>
        <w:ind w:right="142"/>
        <w:rPr>
          <w:rFonts w:ascii="Arial" w:hAnsi="Arial" w:cs="Arial"/>
        </w:rPr>
      </w:pPr>
      <w:r w:rsidRPr="00AF6E94">
        <w:rPr>
          <w:rFonts w:ascii="Arial" w:hAnsi="Arial" w:cs="Arial"/>
        </w:rPr>
        <w:t>Les revues sont consultables sur place uniquement</w:t>
      </w:r>
      <w:r w:rsidR="00953C12">
        <w:rPr>
          <w:rFonts w:ascii="Arial" w:hAnsi="Arial" w:cs="Arial"/>
        </w:rPr>
        <w:t> !</w:t>
      </w:r>
    </w:p>
    <w:p w:rsidR="004C04ED" w:rsidRDefault="004C04ED" w:rsidP="004C04ED">
      <w:pPr>
        <w:spacing w:line="240" w:lineRule="auto"/>
        <w:ind w:right="142"/>
        <w:rPr>
          <w:b/>
        </w:rPr>
      </w:pPr>
      <w:r w:rsidRPr="004C04ED">
        <w:rPr>
          <w:b/>
        </w:rPr>
        <w:t>Consultation de mémoires :</w:t>
      </w:r>
    </w:p>
    <w:p w:rsidR="00953C12" w:rsidRDefault="00953C12" w:rsidP="00953C12">
      <w:pPr>
        <w:ind w:right="142"/>
        <w:rPr>
          <w:rFonts w:ascii="Arial" w:hAnsi="Arial" w:cs="Arial"/>
        </w:rPr>
      </w:pPr>
      <w:r w:rsidRPr="00AF6E94">
        <w:rPr>
          <w:rFonts w:ascii="Arial" w:hAnsi="Arial" w:cs="Arial"/>
        </w:rPr>
        <w:t xml:space="preserve">Les </w:t>
      </w:r>
      <w:r w:rsidR="00AD2AE6">
        <w:rPr>
          <w:rFonts w:ascii="Arial" w:hAnsi="Arial" w:cs="Arial"/>
        </w:rPr>
        <w:t>mémoire</w:t>
      </w:r>
      <w:r w:rsidRPr="00AF6E94">
        <w:rPr>
          <w:rFonts w:ascii="Arial" w:hAnsi="Arial" w:cs="Arial"/>
        </w:rPr>
        <w:t>s sont consultables sur place uniquement</w:t>
      </w:r>
      <w:r>
        <w:rPr>
          <w:rFonts w:ascii="Arial" w:hAnsi="Arial" w:cs="Arial"/>
        </w:rPr>
        <w:t> !</w:t>
      </w:r>
    </w:p>
    <w:p w:rsidR="00953C12" w:rsidRPr="004C04ED" w:rsidRDefault="00953C12" w:rsidP="004C04ED">
      <w:pPr>
        <w:spacing w:line="240" w:lineRule="auto"/>
        <w:ind w:right="142"/>
        <w:rPr>
          <w:b/>
        </w:rPr>
      </w:pPr>
    </w:p>
    <w:p w:rsidR="00654918" w:rsidRPr="00A42E9B" w:rsidRDefault="00654918" w:rsidP="00654918">
      <w:pPr>
        <w:rPr>
          <w:sz w:val="24"/>
          <w:szCs w:val="24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REGLEMENT</w:t>
      </w:r>
    </w:p>
    <w:p w:rsidR="00654918" w:rsidRPr="00592F01" w:rsidRDefault="00654918" w:rsidP="0065491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167C">
        <w:rPr>
          <w:rFonts w:ascii="Arial" w:hAnsi="Arial" w:cs="Arial"/>
          <w:b/>
        </w:rPr>
        <w:t>Respect des documents</w:t>
      </w:r>
      <w:r w:rsidRPr="00592F01">
        <w:rPr>
          <w:rFonts w:ascii="Arial" w:hAnsi="Arial" w:cs="Arial"/>
        </w:rPr>
        <w:t> 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592F01">
        <w:rPr>
          <w:rFonts w:ascii="Arial" w:hAnsi="Arial" w:cs="Arial"/>
        </w:rPr>
        <w:t>Les ouvrages et revues consultés doiv</w:t>
      </w:r>
      <w:r>
        <w:rPr>
          <w:rFonts w:ascii="Arial" w:hAnsi="Arial" w:cs="Arial"/>
        </w:rPr>
        <w:t>ent être rem</w:t>
      </w:r>
      <w:r w:rsidRPr="00592F0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au bibliothécaire.</w:t>
      </w:r>
    </w:p>
    <w:p w:rsidR="00654918" w:rsidRPr="00592F01" w:rsidRDefault="00654918" w:rsidP="0065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Signaler tout document abîmé ou incomplet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592F01">
        <w:rPr>
          <w:rFonts w:ascii="Arial" w:hAnsi="Arial" w:cs="Arial"/>
        </w:rPr>
        <w:t>Merci de rendr</w:t>
      </w:r>
      <w:r>
        <w:rPr>
          <w:rFonts w:ascii="Arial" w:hAnsi="Arial" w:cs="Arial"/>
        </w:rPr>
        <w:t>e les livres de la BU au service</w:t>
      </w:r>
      <w:r w:rsidRPr="00592F01">
        <w:rPr>
          <w:rFonts w:ascii="Arial" w:hAnsi="Arial" w:cs="Arial"/>
        </w:rPr>
        <w:t xml:space="preserve"> du prêt de la BU</w:t>
      </w:r>
      <w:r>
        <w:rPr>
          <w:rFonts w:ascii="Arial" w:hAnsi="Arial" w:cs="Arial"/>
        </w:rPr>
        <w:t>, nous n’assurons pas les navettes entre sites.</w:t>
      </w:r>
    </w:p>
    <w:p w:rsidR="00654918" w:rsidRPr="0018167C" w:rsidRDefault="00654918" w:rsidP="0065491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8167C">
        <w:rPr>
          <w:rFonts w:ascii="Arial" w:hAnsi="Arial" w:cs="Arial"/>
          <w:b/>
        </w:rPr>
        <w:t>Respect du silence et du lieu en salle 410 et salle de lecture D 411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Portables tolérés en mode silencieux ou vibreur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Communications à l’extérieur de la bibliothèque ou de la salle de lecture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Nourriture et boisson proscrite en consultant les ouvrages.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AD2AE6" w:rsidRDefault="00AD2AE6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AD2AE6" w:rsidRDefault="00AD2AE6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REPROGRAPHIE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A42E9B">
        <w:rPr>
          <w:rFonts w:ascii="Arial" w:hAnsi="Arial" w:cs="Arial"/>
        </w:rPr>
        <w:t>Photocopies d’articles</w:t>
      </w:r>
      <w:r>
        <w:rPr>
          <w:rFonts w:ascii="Arial" w:hAnsi="Arial" w:cs="Arial"/>
        </w:rPr>
        <w:t xml:space="preserve"> ou chapitres autorisés sur présentation de la carte d’étudiant. Un photocopieur à cartes COREP est à votre disposition en bibliothèque de géographie (D410). 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plupart des ouvrages et revues peuvent être photocopiés, dans les limites qu’impose la loi, à l’exclusion des ouvrages volumineux ou abîmés exclus du prêt.</w:t>
      </w:r>
    </w:p>
    <w:p w:rsidR="00654918" w:rsidRPr="00A42E9B" w:rsidRDefault="00654918" w:rsidP="006549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cartes COREP peuvent être achetées et rechargés au rez-de-chaussée du bâtiment D ou à la boutique COREP de la BU. </w:t>
      </w:r>
    </w:p>
    <w:p w:rsidR="00654918" w:rsidRDefault="00654918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542312" w:rsidP="006549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6588090" wp14:editId="2C48D700">
            <wp:extent cx="2790825" cy="851535"/>
            <wp:effectExtent l="0" t="0" r="9525" b="5715"/>
            <wp:docPr id="1" name="Image 1" descr="C:\Users\acermak\Documents\Logo communication\logo SSA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mak\Documents\Logo communication\logo SSA V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Pr="00C03731" w:rsidRDefault="00A0630C" w:rsidP="0065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Bibliothèque d’aménagement et urbanisme</w:t>
      </w:r>
    </w:p>
    <w:p w:rsidR="00654918" w:rsidRDefault="00654918" w:rsidP="0065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 w:rsidRPr="00C03731">
        <w:rPr>
          <w:rFonts w:ascii="Arial" w:hAnsi="Arial" w:cs="Arial"/>
          <w:b/>
          <w:sz w:val="36"/>
          <w:szCs w:val="36"/>
        </w:rPr>
        <w:t>D</w:t>
      </w:r>
      <w:r w:rsidR="00A0630C">
        <w:rPr>
          <w:rFonts w:ascii="Arial" w:hAnsi="Arial" w:cs="Arial"/>
          <w:b/>
          <w:sz w:val="36"/>
          <w:szCs w:val="36"/>
        </w:rPr>
        <w:t xml:space="preserve"> </w:t>
      </w:r>
      <w:r w:rsidRPr="00C03731">
        <w:rPr>
          <w:rFonts w:ascii="Arial" w:hAnsi="Arial" w:cs="Arial"/>
          <w:b/>
          <w:sz w:val="36"/>
          <w:szCs w:val="36"/>
        </w:rPr>
        <w:t>41</w:t>
      </w:r>
      <w:r w:rsidR="00A0630C">
        <w:rPr>
          <w:rFonts w:ascii="Arial" w:hAnsi="Arial" w:cs="Arial"/>
          <w:b/>
          <w:sz w:val="36"/>
          <w:szCs w:val="36"/>
        </w:rPr>
        <w:t>2</w:t>
      </w:r>
    </w:p>
    <w:p w:rsidR="003E0B70" w:rsidRPr="00D97421" w:rsidRDefault="00953C12" w:rsidP="00D9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2015-2016</w:t>
      </w:r>
      <w:r w:rsidR="00654918">
        <w:rPr>
          <w:rFonts w:ascii="Arial" w:hAnsi="Arial" w:cs="Arial"/>
          <w:b/>
          <w:sz w:val="36"/>
          <w:szCs w:val="36"/>
        </w:rPr>
        <w:t xml:space="preserve"> à l’usage des étudiants</w:t>
      </w:r>
      <w:bookmarkStart w:id="0" w:name="_GoBack"/>
      <w:bookmarkEnd w:id="0"/>
    </w:p>
    <w:sectPr w:rsidR="003E0B70" w:rsidRPr="00D97421" w:rsidSect="0018167C">
      <w:pgSz w:w="16838" w:h="11906" w:orient="landscape"/>
      <w:pgMar w:top="709" w:right="820" w:bottom="85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9ADA"/>
      </v:shape>
    </w:pict>
  </w:numPicBullet>
  <w:abstractNum w:abstractNumId="0">
    <w:nsid w:val="4B651A99"/>
    <w:multiLevelType w:val="hybridMultilevel"/>
    <w:tmpl w:val="0602D3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F27"/>
    <w:multiLevelType w:val="hybridMultilevel"/>
    <w:tmpl w:val="7BB0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18"/>
    <w:rsid w:val="00150F55"/>
    <w:rsid w:val="001A7049"/>
    <w:rsid w:val="003916E4"/>
    <w:rsid w:val="003E0B70"/>
    <w:rsid w:val="00436AA7"/>
    <w:rsid w:val="004C04ED"/>
    <w:rsid w:val="00542312"/>
    <w:rsid w:val="005E5F21"/>
    <w:rsid w:val="00654918"/>
    <w:rsid w:val="00725733"/>
    <w:rsid w:val="008F61B8"/>
    <w:rsid w:val="00953C12"/>
    <w:rsid w:val="00A0630C"/>
    <w:rsid w:val="00AD2AE6"/>
    <w:rsid w:val="00C265B3"/>
    <w:rsid w:val="00D97421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9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4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9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4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urba-paris-ouest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-paris10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19B5-2B72-4B41-BF18-E8F58060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Anne-laure</dc:creator>
  <cp:lastModifiedBy>Rakotonirina Frank</cp:lastModifiedBy>
  <cp:revision>8</cp:revision>
  <dcterms:created xsi:type="dcterms:W3CDTF">2015-09-03T08:41:00Z</dcterms:created>
  <dcterms:modified xsi:type="dcterms:W3CDTF">2015-09-03T08:58:00Z</dcterms:modified>
</cp:coreProperties>
</file>